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B9D" w:rsidRDefault="00971C04" w:rsidP="00971C04">
      <w:pPr>
        <w:pStyle w:val="Title"/>
        <w:jc w:val="center"/>
      </w:pPr>
      <w:bookmarkStart w:id="0" w:name="_GoBack"/>
      <w:bookmarkEnd w:id="0"/>
      <w:r>
        <w:t>Trevor, Sarai, Patrick, Karla</w:t>
      </w:r>
    </w:p>
    <w:p w:rsidR="00971C04" w:rsidRDefault="00971C04" w:rsidP="00971C04">
      <w:pPr>
        <w:jc w:val="center"/>
      </w:pPr>
      <w:r>
        <w:t xml:space="preserve">Group 4 </w:t>
      </w:r>
      <w:r>
        <w:tab/>
        <w:t>Transformative Works</w:t>
      </w:r>
    </w:p>
    <w:p w:rsidR="00971C04" w:rsidRPr="00971C04" w:rsidRDefault="00971C04" w:rsidP="00971C04">
      <w:pPr>
        <w:spacing w:line="480" w:lineRule="auto"/>
      </w:pPr>
      <w:r>
        <w:tab/>
        <w:t>A work is considered transformative “</w:t>
      </w:r>
      <w:r w:rsidRPr="00971C04">
        <w:t>if it uses a source work in completely new or unexpected ways</w:t>
      </w:r>
      <w:r>
        <w:t xml:space="preserve">.”  This could include parody (The Starving Games), new technologies (using copyrighted images for the purpose of indexing or search engines), but there exists an innumerable plethora of arguments for a work being transformative. In </w:t>
      </w:r>
      <w:r w:rsidRPr="00971C04">
        <w:t>CAMPBELL, aka SKYYWALKER, et al. v. ACUFF ROSE MUSIC, INC.</w:t>
      </w:r>
      <w:r>
        <w:t xml:space="preserve">, the United States Supreme Court ruled in favor of a musical parody of an existing song protected under copyright. They ruled that the parody was indeed transformative and so constituted fair use. Other examples of using copyrighted works in transformative technologies include fan pages or wiki pages for intellectual properties otherwise protected by copyright. </w:t>
      </w:r>
      <w:r w:rsidR="005239E3">
        <w:t xml:space="preserve">Libraries are also </w:t>
      </w:r>
      <w:r>
        <w:t xml:space="preserve">permitted to provide access </w:t>
      </w:r>
      <w:r w:rsidR="005239E3">
        <w:t>to copyrighted works without the owner’s permission and likewise, generally, teachers are allowed to show copyrighted material in an educational classroom.</w:t>
      </w:r>
    </w:p>
    <w:sectPr w:rsidR="00971C04" w:rsidRPr="00971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04"/>
    <w:rsid w:val="003B493A"/>
    <w:rsid w:val="005239E3"/>
    <w:rsid w:val="00706B9D"/>
    <w:rsid w:val="00971C04"/>
    <w:rsid w:val="00DE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B0DDA-F37C-43CC-92E2-F8248230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1C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C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McLellan</dc:creator>
  <cp:keywords/>
  <dc:description/>
  <cp:lastModifiedBy>Trevor Soiles</cp:lastModifiedBy>
  <cp:revision>2</cp:revision>
  <dcterms:created xsi:type="dcterms:W3CDTF">2019-04-24T18:53:00Z</dcterms:created>
  <dcterms:modified xsi:type="dcterms:W3CDTF">2019-04-24T18:53:00Z</dcterms:modified>
</cp:coreProperties>
</file>